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E6" w:rsidRDefault="00DB7EE6" w:rsidP="00DB7E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ABSTRAK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HUBUNGAN WAKTU PERTAMA MENYUSUI PADA IBU POST SECTIO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CAESAREA DENGAN KEJADIAN BENDUNGAN ASI DI RSUD MUARA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BELITI KABUPATEN MUSI RAWAS SUMATERA SELATAN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Oleh :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Rike Ardiani 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>1)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Syami Yulianti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>2)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16"/>
          <w:szCs w:val="16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Lezi Yovita Sari </w:t>
      </w:r>
      <w:r>
        <w:rPr>
          <w:rFonts w:ascii="TimesNewRomanPS-BoldMT" w:hAnsi="TimesNewRomanPS-BoldMT" w:cs="TimesNewRomanPS-BoldMT"/>
          <w:b/>
          <w:bCs/>
          <w:sz w:val="16"/>
          <w:szCs w:val="16"/>
        </w:rPr>
        <w:t>2)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Air susu ibu (ASI) merupakan makanan terbaik bagi bayi dan diberikan sedini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mungkin setelah ibu melahirkan. Kebijakan pemberian ASI antara lain Inisiasi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Menyusui Dini membantu ibu menyusui sedini mungkin setelah melahirkan sudah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tertuang dalam Standar Prosedur Operasional di RSUD Muara Beliti. Penelitian ini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bertujuan untuk mengetahui hubungan waktu pertama menyusui pada ibu post sectio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caesarea dengan kejadian bendungan ASI di RSUD Muara Beliti.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 xml:space="preserve">Jenis penelitian analitik dengan metode pendekatan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cross sectional</w:t>
      </w:r>
      <w:r>
        <w:rPr>
          <w:rFonts w:ascii="TimesNewRomanPSMT" w:hAnsi="TimesNewRomanPS-BoldMT" w:cs="TimesNewRomanPSMT"/>
          <w:sz w:val="24"/>
          <w:szCs w:val="24"/>
        </w:rPr>
        <w:t>, data yang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dikumpulkan adalah data primer waktu pertama menyusui ibu post seksio sesaria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dengan kejadian bendungan ASI dengan jumlah sampel 36 orang. Pengumpulan data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 xml:space="preserve">dilakukan dengan metode observasi. Data dianalisis dengan menggunakan uji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Fishers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 xml:space="preserve">Exact Test </w:t>
      </w:r>
      <w:r>
        <w:rPr>
          <w:rFonts w:ascii="TimesNewRomanPSMT" w:hAnsi="TimesNewRomanPS-BoldMT" w:cs="TimesNewRomanPSMT"/>
          <w:sz w:val="24"/>
          <w:szCs w:val="24"/>
        </w:rPr>
        <w:t>dengan nilai p &lt;0,001.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Hasil penelitian dari 25 orang ibu post sectio caesarea yang menyusui dengan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waktu pertama menyusui &gt;3 jam terdapat 16 (64%) responden yang mengalami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bendungan ASI.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Terdapat hubungan antara waktu pertama menyusui dengan kejadian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bendungan ASI. Saran kepada petugas agar meningkatkan informasinya dalam hal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perawatan payudara dan pemberian ASI segera setelah melahirkan sesuai dengan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SPO yang berlaku.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Kata Kunci : Waktu pertama menyusu, Ibu Post Sectio Caesarea, Bendungan ASI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Keterangan :</w:t>
      </w:r>
    </w:p>
    <w:p w:rsidR="00DB7EE6" w:rsidRDefault="00DB7EE6" w:rsidP="00DB7EE6">
      <w:pPr>
        <w:autoSpaceDE w:val="0"/>
        <w:autoSpaceDN w:val="0"/>
        <w:adjustRightInd w:val="0"/>
        <w:spacing w:after="0" w:line="240" w:lineRule="auto"/>
        <w:rPr>
          <w:rFonts w:ascii="TimesNewRomanPSMT" w:hAnsi="TimesNewRomanPS-BoldMT" w:cs="TimesNewRomanPSMT"/>
          <w:sz w:val="24"/>
          <w:szCs w:val="24"/>
        </w:rPr>
      </w:pPr>
      <w:r>
        <w:rPr>
          <w:rFonts w:ascii="TimesNewRomanPSMT" w:hAnsi="TimesNewRomanPS-BoldMT" w:cs="TimesNewRomanPSMT"/>
          <w:sz w:val="24"/>
          <w:szCs w:val="24"/>
        </w:rPr>
        <w:t>1. Calon Sarjana Kebidanan</w:t>
      </w:r>
    </w:p>
    <w:p w:rsidR="00357982" w:rsidRDefault="00DB7EE6" w:rsidP="00DB7EE6">
      <w:r>
        <w:rPr>
          <w:rFonts w:ascii="TimesNewRomanPSMT" w:hAnsi="TimesNewRomanPS-BoldMT" w:cs="TimesNewRomanPSMT"/>
          <w:sz w:val="24"/>
          <w:szCs w:val="24"/>
        </w:rPr>
        <w:t>2. Pembimbing</w:t>
      </w:r>
    </w:p>
    <w:sectPr w:rsidR="00357982" w:rsidSect="005C5F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9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81" w:usb1="08070000" w:usb2="00000010" w:usb3="00000000" w:csb0="00020048" w:csb1="00000000"/>
  </w:font>
  <w:font w:name="TimesNewRomanPS-Italic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DB7EE6"/>
    <w:rsid w:val="00460F8B"/>
    <w:rsid w:val="005C5FDA"/>
    <w:rsid w:val="008E6BF1"/>
    <w:rsid w:val="00DB7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2025-03-03T07:14:00Z</dcterms:created>
  <dcterms:modified xsi:type="dcterms:W3CDTF">2025-03-03T07:14:00Z</dcterms:modified>
</cp:coreProperties>
</file>