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63" w:rsidRDefault="004A3D63" w:rsidP="004A3D63">
      <w:pPr>
        <w:pStyle w:val="Default"/>
        <w:jc w:val="center"/>
        <w:rPr>
          <w:sz w:val="23"/>
          <w:szCs w:val="23"/>
        </w:rPr>
      </w:pPr>
      <w:r>
        <w:rPr>
          <w:b/>
          <w:bCs/>
          <w:sz w:val="23"/>
          <w:szCs w:val="23"/>
        </w:rPr>
        <w:t>ABSTRAK</w:t>
      </w:r>
    </w:p>
    <w:p w:rsidR="004A3D63" w:rsidRDefault="004A3D63" w:rsidP="004A3D63">
      <w:pPr>
        <w:pStyle w:val="Default"/>
        <w:jc w:val="center"/>
        <w:rPr>
          <w:sz w:val="23"/>
          <w:szCs w:val="23"/>
        </w:rPr>
      </w:pPr>
      <w:r>
        <w:rPr>
          <w:b/>
          <w:bCs/>
          <w:sz w:val="23"/>
          <w:szCs w:val="23"/>
        </w:rPr>
        <w:t>HUBUNGAN USIA IBU DAN PARITAS DENGAN KEJADIAN HYPEREMESIS GRAVIDARUM PADA IBU HAMIL TM I</w:t>
      </w:r>
    </w:p>
    <w:p w:rsidR="004A3D63" w:rsidRDefault="004A3D63" w:rsidP="004A3D63">
      <w:pPr>
        <w:pStyle w:val="Default"/>
        <w:jc w:val="center"/>
        <w:rPr>
          <w:sz w:val="23"/>
          <w:szCs w:val="23"/>
        </w:rPr>
      </w:pPr>
      <w:r>
        <w:rPr>
          <w:b/>
          <w:bCs/>
          <w:sz w:val="23"/>
          <w:szCs w:val="23"/>
        </w:rPr>
        <w:t>DI RSUD SITI AISYAH KOTA LUBUK LINGGAU</w:t>
      </w:r>
    </w:p>
    <w:p w:rsidR="004A3D63" w:rsidRDefault="004A3D63" w:rsidP="004A3D63">
      <w:pPr>
        <w:pStyle w:val="Default"/>
        <w:jc w:val="center"/>
        <w:rPr>
          <w:sz w:val="23"/>
          <w:szCs w:val="23"/>
        </w:rPr>
      </w:pPr>
      <w:r>
        <w:rPr>
          <w:b/>
          <w:bCs/>
          <w:sz w:val="23"/>
          <w:szCs w:val="23"/>
        </w:rPr>
        <w:t>Oleh :</w:t>
      </w:r>
    </w:p>
    <w:p w:rsidR="004A3D63" w:rsidRDefault="004A3D63" w:rsidP="004A3D63">
      <w:pPr>
        <w:pStyle w:val="Default"/>
        <w:jc w:val="center"/>
        <w:rPr>
          <w:sz w:val="23"/>
          <w:szCs w:val="23"/>
        </w:rPr>
      </w:pPr>
      <w:r>
        <w:rPr>
          <w:b/>
          <w:bCs/>
          <w:sz w:val="23"/>
          <w:szCs w:val="23"/>
        </w:rPr>
        <w:t>Deva Ayuwandira</w:t>
      </w:r>
      <w:r>
        <w:rPr>
          <w:b/>
          <w:bCs/>
          <w:sz w:val="16"/>
          <w:szCs w:val="16"/>
        </w:rPr>
        <w:t>1</w:t>
      </w:r>
      <w:r>
        <w:rPr>
          <w:b/>
          <w:bCs/>
          <w:sz w:val="23"/>
          <w:szCs w:val="23"/>
        </w:rPr>
        <w:t>)</w:t>
      </w:r>
    </w:p>
    <w:p w:rsidR="004A3D63" w:rsidRDefault="004A3D63" w:rsidP="004A3D63">
      <w:pPr>
        <w:pStyle w:val="Default"/>
        <w:jc w:val="center"/>
        <w:rPr>
          <w:sz w:val="23"/>
          <w:szCs w:val="23"/>
        </w:rPr>
      </w:pPr>
      <w:r>
        <w:rPr>
          <w:b/>
          <w:bCs/>
          <w:sz w:val="23"/>
          <w:szCs w:val="23"/>
        </w:rPr>
        <w:t>Febra Ayudiah</w:t>
      </w:r>
      <w:r>
        <w:rPr>
          <w:b/>
          <w:bCs/>
          <w:sz w:val="16"/>
          <w:szCs w:val="16"/>
        </w:rPr>
        <w:t>2</w:t>
      </w:r>
      <w:r>
        <w:rPr>
          <w:b/>
          <w:bCs/>
          <w:sz w:val="23"/>
          <w:szCs w:val="23"/>
        </w:rPr>
        <w:t>)</w:t>
      </w:r>
    </w:p>
    <w:p w:rsidR="004A3D63" w:rsidRDefault="004A3D63" w:rsidP="004A3D63">
      <w:pPr>
        <w:pStyle w:val="Default"/>
        <w:jc w:val="center"/>
        <w:rPr>
          <w:sz w:val="23"/>
          <w:szCs w:val="23"/>
        </w:rPr>
      </w:pPr>
      <w:r>
        <w:rPr>
          <w:b/>
          <w:bCs/>
          <w:sz w:val="23"/>
          <w:szCs w:val="23"/>
        </w:rPr>
        <w:t>Kintan Anissa</w:t>
      </w:r>
      <w:r>
        <w:rPr>
          <w:b/>
          <w:bCs/>
          <w:sz w:val="16"/>
          <w:szCs w:val="16"/>
        </w:rPr>
        <w:t>2</w:t>
      </w:r>
      <w:r>
        <w:rPr>
          <w:b/>
          <w:bCs/>
          <w:sz w:val="23"/>
          <w:szCs w:val="23"/>
        </w:rPr>
        <w:t>)</w:t>
      </w:r>
    </w:p>
    <w:p w:rsidR="004A3D63" w:rsidRDefault="004A3D63" w:rsidP="004A3D63">
      <w:pPr>
        <w:pStyle w:val="Default"/>
        <w:rPr>
          <w:sz w:val="23"/>
          <w:szCs w:val="23"/>
        </w:rPr>
      </w:pPr>
      <w:r>
        <w:rPr>
          <w:sz w:val="23"/>
          <w:szCs w:val="23"/>
        </w:rPr>
        <w:t xml:space="preserve">Hiperemesis gravidarum adalah keadaan ibu hamil yang mual dan muntah berlebihan sehingga mengganggu kesehatan dan mempengaruhi keadaan umum. Data World Health Organization (WHO) juga menunjukkan bahwa jumlah kejadian hiperemesis gravidarum mencapai 12,5% dari seluruh jumlah kehamilan ibu yang mengalami mual muntah. Tujuan penelitian untuk mengetahui hubungan usia ibu dan paritas dengan kejadian hyperemesis gravidarum pada ibu hamil TM I di RSUD Siti Aisyah Lubuk Linggau. </w:t>
      </w:r>
    </w:p>
    <w:p w:rsidR="004A3D63" w:rsidRDefault="004A3D63" w:rsidP="004A3D63">
      <w:pPr>
        <w:pStyle w:val="Default"/>
        <w:rPr>
          <w:sz w:val="23"/>
          <w:szCs w:val="23"/>
        </w:rPr>
      </w:pPr>
      <w:r>
        <w:rPr>
          <w:sz w:val="23"/>
          <w:szCs w:val="23"/>
        </w:rPr>
        <w:t xml:space="preserve">Penelitian ini menggunakan jenis penelitian analitik dengan rancangan </w:t>
      </w:r>
      <w:r>
        <w:rPr>
          <w:i/>
          <w:iCs/>
          <w:sz w:val="23"/>
          <w:szCs w:val="23"/>
        </w:rPr>
        <w:t>cross sectional</w:t>
      </w:r>
      <w:r>
        <w:rPr>
          <w:sz w:val="23"/>
          <w:szCs w:val="23"/>
        </w:rPr>
        <w:t xml:space="preserve">. Teknik </w:t>
      </w:r>
      <w:r>
        <w:rPr>
          <w:i/>
          <w:iCs/>
          <w:sz w:val="23"/>
          <w:szCs w:val="23"/>
        </w:rPr>
        <w:t>Total sampling</w:t>
      </w:r>
      <w:r>
        <w:rPr>
          <w:sz w:val="23"/>
          <w:szCs w:val="23"/>
        </w:rPr>
        <w:t xml:space="preserve">, yaitu yang mana sampelnya adalah semua ibu hamil TM I yang mengalami hiperemesis gravidarum datang berkunjung ke RS Siti Aisyah Lubuk Linggau. Sampel yang digunakan ibu hamil TM I sebanyak 30 orang. </w:t>
      </w:r>
    </w:p>
    <w:p w:rsidR="004A3D63" w:rsidRDefault="004A3D63" w:rsidP="004A3D63">
      <w:pPr>
        <w:pStyle w:val="Default"/>
        <w:rPr>
          <w:sz w:val="23"/>
          <w:szCs w:val="23"/>
        </w:rPr>
      </w:pPr>
      <w:r>
        <w:rPr>
          <w:sz w:val="23"/>
          <w:szCs w:val="23"/>
        </w:rPr>
        <w:t xml:space="preserve">Hasil uji </w:t>
      </w:r>
      <w:r>
        <w:rPr>
          <w:i/>
          <w:iCs/>
          <w:sz w:val="23"/>
          <w:szCs w:val="23"/>
        </w:rPr>
        <w:t xml:space="preserve">Chi-square </w:t>
      </w:r>
      <w:r>
        <w:rPr>
          <w:sz w:val="23"/>
          <w:szCs w:val="23"/>
        </w:rPr>
        <w:t xml:space="preserve">memperlihatkan bahwa variabel usia ibu dengan kejadian hyperemesis gravidarum didapat hasil chi-square p-value 0,001 (α&lt;0,05) berarti ada hubungan usia ibu dengan hyperemesis gravidarum pada ibu hamil TM I di RSUD Siti Aisyah Lubuk Linggau, variabel paritas dengan kejadian hyperemesis gravidarum didapat hasil chi-square p-value 0,001 (α&lt;0,05) berarti paritas dengan kejadian hyperemesis gravidarum pada ibu hamil TM I di RSUD Siti Aisyah Lubuk Linggau </w:t>
      </w:r>
    </w:p>
    <w:p w:rsidR="004A3D63" w:rsidRDefault="004A3D63" w:rsidP="004A3D63">
      <w:pPr>
        <w:pStyle w:val="Default"/>
        <w:rPr>
          <w:sz w:val="22"/>
          <w:szCs w:val="22"/>
        </w:rPr>
      </w:pPr>
      <w:r>
        <w:rPr>
          <w:sz w:val="23"/>
          <w:szCs w:val="23"/>
        </w:rPr>
        <w:t>Disarankan bisa meningkatkan mutu pelayanan kebidanan serta lebih meningkatkan perhatian dan penanganan pada kejadian hiperemesis gravidarum</w:t>
      </w:r>
      <w:r>
        <w:rPr>
          <w:sz w:val="22"/>
          <w:szCs w:val="22"/>
        </w:rPr>
        <w:t xml:space="preserve">. </w:t>
      </w:r>
    </w:p>
    <w:p w:rsidR="004A3D63" w:rsidRDefault="004A3D63" w:rsidP="004A3D63">
      <w:pPr>
        <w:pStyle w:val="Default"/>
        <w:rPr>
          <w:sz w:val="22"/>
          <w:szCs w:val="22"/>
        </w:rPr>
      </w:pPr>
      <w:r>
        <w:rPr>
          <w:b/>
          <w:bCs/>
          <w:sz w:val="22"/>
          <w:szCs w:val="22"/>
        </w:rPr>
        <w:t xml:space="preserve">Kata kunci </w:t>
      </w:r>
      <w:r>
        <w:rPr>
          <w:sz w:val="22"/>
          <w:szCs w:val="22"/>
        </w:rPr>
        <w:t xml:space="preserve">: </w:t>
      </w:r>
      <w:r>
        <w:rPr>
          <w:b/>
          <w:bCs/>
          <w:i/>
          <w:iCs/>
          <w:sz w:val="22"/>
          <w:szCs w:val="22"/>
        </w:rPr>
        <w:t xml:space="preserve">Hyperemesis Gravidarum, Paritas Usia Ibu </w:t>
      </w:r>
    </w:p>
    <w:p w:rsidR="004A3D63" w:rsidRDefault="004A3D63" w:rsidP="004A3D63">
      <w:pPr>
        <w:pStyle w:val="Default"/>
        <w:rPr>
          <w:sz w:val="20"/>
          <w:szCs w:val="20"/>
        </w:rPr>
      </w:pPr>
      <w:r>
        <w:rPr>
          <w:b/>
          <w:bCs/>
          <w:sz w:val="20"/>
          <w:szCs w:val="20"/>
        </w:rPr>
        <w:t xml:space="preserve">Keterangan </w:t>
      </w:r>
      <w:r>
        <w:rPr>
          <w:sz w:val="20"/>
          <w:szCs w:val="20"/>
        </w:rPr>
        <w:t xml:space="preserve">: </w:t>
      </w:r>
    </w:p>
    <w:p w:rsidR="004A3D63" w:rsidRDefault="004A3D63" w:rsidP="004A3D63">
      <w:pPr>
        <w:pStyle w:val="Default"/>
        <w:rPr>
          <w:sz w:val="20"/>
          <w:szCs w:val="20"/>
        </w:rPr>
      </w:pPr>
      <w:r>
        <w:rPr>
          <w:sz w:val="20"/>
          <w:szCs w:val="20"/>
        </w:rPr>
        <w:t xml:space="preserve">1: Calon Sarjana Kebidanan </w:t>
      </w:r>
    </w:p>
    <w:p w:rsidR="00357982" w:rsidRDefault="004A3D63" w:rsidP="004A3D63">
      <w:r>
        <w:rPr>
          <w:sz w:val="20"/>
          <w:szCs w:val="20"/>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4A3D63"/>
    <w:rsid w:val="00460F8B"/>
    <w:rsid w:val="004A3D63"/>
    <w:rsid w:val="005C5FDA"/>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3D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2025-03-03T04:24:00Z</dcterms:created>
  <dcterms:modified xsi:type="dcterms:W3CDTF">2025-03-03T04:24:00Z</dcterms:modified>
</cp:coreProperties>
</file>